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59"/>
      </w:tblGrid>
      <w:tr w:rsidR="006646C2" w:rsidRPr="00E861A8" w:rsidTr="006646C2">
        <w:tc>
          <w:tcPr>
            <w:tcW w:w="6912" w:type="dxa"/>
            <w:vAlign w:val="center"/>
          </w:tcPr>
          <w:p w:rsidR="006646C2" w:rsidRPr="007E1D29" w:rsidRDefault="006646C2" w:rsidP="006646C2">
            <w:pPr>
              <w:rPr>
                <w:rFonts w:ascii="Times New Roman" w:hAnsi="Times New Roman" w:cs="Times New Roman"/>
                <w:b/>
                <w:lang w:val="en-US"/>
              </w:rPr>
            </w:pPr>
            <w:r w:rsidRPr="007E1D29">
              <w:rPr>
                <w:rFonts w:ascii="Times New Roman" w:hAnsi="Times New Roman" w:cs="Times New Roman"/>
                <w:b/>
                <w:lang w:val="en-US"/>
              </w:rPr>
              <w:t>APPROVED</w:t>
            </w:r>
            <w:r w:rsidR="00E861A8">
              <w:rPr>
                <w:rFonts w:ascii="Times New Roman" w:hAnsi="Times New Roman" w:cs="Times New Roman"/>
                <w:b/>
                <w:lang w:val="en-US"/>
              </w:rPr>
              <w:t xml:space="preserve">                                                                                                       </w:t>
            </w:r>
          </w:p>
          <w:p w:rsidR="006646C2" w:rsidRPr="007E1D29" w:rsidRDefault="00E861A8" w:rsidP="006646C2">
            <w:pPr>
              <w:rPr>
                <w:rFonts w:ascii="Times New Roman" w:hAnsi="Times New Roman" w:cs="Times New Roman"/>
                <w:lang w:val="en-US"/>
              </w:rPr>
            </w:pPr>
            <w:r>
              <w:rPr>
                <w:rFonts w:ascii="Times New Roman" w:hAnsi="Times New Roman" w:cs="Times New Roman"/>
                <w:lang w:val="en-US"/>
              </w:rPr>
              <w:t>by the Presidium of the I</w:t>
            </w:r>
            <w:r w:rsidR="006646C2" w:rsidRPr="007E1D29">
              <w:rPr>
                <w:rFonts w:ascii="Times New Roman" w:hAnsi="Times New Roman" w:cs="Times New Roman"/>
                <w:lang w:val="en-US"/>
              </w:rPr>
              <w:t>DSCA</w:t>
            </w:r>
          </w:p>
          <w:p w:rsidR="006646C2" w:rsidRPr="007E1D29" w:rsidRDefault="006646C2" w:rsidP="006646C2">
            <w:pPr>
              <w:rPr>
                <w:rFonts w:ascii="Times New Roman" w:hAnsi="Times New Roman" w:cs="Times New Roman"/>
                <w:lang w:val="en-US"/>
              </w:rPr>
            </w:pPr>
            <w:r w:rsidRPr="007E1D29">
              <w:rPr>
                <w:rFonts w:ascii="Times New Roman" w:hAnsi="Times New Roman" w:cs="Times New Roman"/>
                <w:lang w:val="en-US"/>
              </w:rPr>
              <w:t>as of February 16, 2011</w:t>
            </w:r>
          </w:p>
          <w:p w:rsidR="006646C2" w:rsidRPr="007E1D29" w:rsidRDefault="006646C2" w:rsidP="006646C2">
            <w:pPr>
              <w:rPr>
                <w:rFonts w:ascii="Times New Roman" w:hAnsi="Times New Roman" w:cs="Times New Roman"/>
                <w:lang w:val="en-US"/>
              </w:rPr>
            </w:pPr>
            <w:r w:rsidRPr="007E1D29">
              <w:rPr>
                <w:rFonts w:ascii="Times New Roman" w:hAnsi="Times New Roman" w:cs="Times New Roman"/>
                <w:lang w:val="en-US"/>
              </w:rPr>
              <w:t>(Minutes No. 15)</w:t>
            </w:r>
          </w:p>
        </w:tc>
        <w:tc>
          <w:tcPr>
            <w:tcW w:w="2659" w:type="dxa"/>
          </w:tcPr>
          <w:p w:rsidR="006646C2" w:rsidRPr="00E861A8" w:rsidRDefault="00E861A8" w:rsidP="006646C2">
            <w:pPr>
              <w:jc w:val="right"/>
              <w:rPr>
                <w:rFonts w:ascii="Times New Roman" w:hAnsi="Times New Roman" w:cs="Times New Roman"/>
                <w:lang w:val="en-US"/>
              </w:rPr>
            </w:pPr>
            <w:r>
              <w:rPr>
                <w:noProof/>
              </w:rPr>
              <w:drawing>
                <wp:anchor distT="0" distB="0" distL="114300" distR="114300" simplePos="0" relativeHeight="251660800" behindDoc="1" locked="0" layoutInCell="1" allowOverlap="1" wp14:anchorId="214D2F06" wp14:editId="2911CCBA">
                  <wp:simplePos x="0" y="0"/>
                  <wp:positionH relativeFrom="column">
                    <wp:posOffset>398145</wp:posOffset>
                  </wp:positionH>
                  <wp:positionV relativeFrom="paragraph">
                    <wp:posOffset>-362585</wp:posOffset>
                  </wp:positionV>
                  <wp:extent cx="1240155" cy="12007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0155" cy="1200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586A" w:rsidRPr="007E1D29" w:rsidRDefault="0031586A" w:rsidP="006646C2">
      <w:pPr>
        <w:spacing w:after="0" w:line="240" w:lineRule="auto"/>
        <w:rPr>
          <w:rFonts w:ascii="Times New Roman" w:hAnsi="Times New Roman" w:cs="Times New Roman"/>
          <w:lang w:val="en-US"/>
        </w:rPr>
      </w:pPr>
    </w:p>
    <w:p w:rsidR="006646C2" w:rsidRDefault="006646C2" w:rsidP="006646C2">
      <w:pPr>
        <w:spacing w:after="0" w:line="240" w:lineRule="auto"/>
        <w:jc w:val="center"/>
        <w:rPr>
          <w:rFonts w:ascii="Times New Roman" w:hAnsi="Times New Roman" w:cs="Times New Roman"/>
          <w:b/>
          <w:lang w:val="en-US"/>
        </w:rPr>
      </w:pPr>
    </w:p>
    <w:p w:rsidR="00E861A8" w:rsidRDefault="00E861A8" w:rsidP="006646C2">
      <w:pPr>
        <w:spacing w:after="0" w:line="240" w:lineRule="auto"/>
        <w:jc w:val="center"/>
        <w:rPr>
          <w:rFonts w:ascii="Times New Roman" w:hAnsi="Times New Roman" w:cs="Times New Roman"/>
          <w:b/>
          <w:lang w:val="en-US"/>
        </w:rPr>
      </w:pPr>
    </w:p>
    <w:p w:rsidR="00E861A8" w:rsidRDefault="00E861A8" w:rsidP="006646C2">
      <w:pPr>
        <w:spacing w:after="0" w:line="240" w:lineRule="auto"/>
        <w:jc w:val="center"/>
        <w:rPr>
          <w:rFonts w:ascii="Times New Roman" w:hAnsi="Times New Roman" w:cs="Times New Roman"/>
          <w:b/>
          <w:lang w:val="en-US"/>
        </w:rPr>
      </w:pPr>
    </w:p>
    <w:p w:rsidR="00E861A8" w:rsidRDefault="00E861A8" w:rsidP="006646C2">
      <w:pPr>
        <w:spacing w:after="0" w:line="240" w:lineRule="auto"/>
        <w:jc w:val="center"/>
        <w:rPr>
          <w:rFonts w:ascii="Times New Roman" w:hAnsi="Times New Roman" w:cs="Times New Roman"/>
          <w:b/>
          <w:lang w:val="en-US"/>
        </w:rPr>
      </w:pPr>
    </w:p>
    <w:p w:rsidR="00E861A8" w:rsidRPr="007E1D29" w:rsidRDefault="00E861A8" w:rsidP="006646C2">
      <w:pPr>
        <w:spacing w:after="0" w:line="240" w:lineRule="auto"/>
        <w:jc w:val="center"/>
        <w:rPr>
          <w:rFonts w:ascii="Times New Roman" w:hAnsi="Times New Roman" w:cs="Times New Roman"/>
          <w:b/>
          <w:lang w:val="en-US"/>
        </w:rPr>
      </w:pPr>
    </w:p>
    <w:p w:rsidR="006646C2" w:rsidRPr="007E1D29" w:rsidRDefault="006646C2" w:rsidP="006646C2">
      <w:pPr>
        <w:spacing w:after="0" w:line="240" w:lineRule="auto"/>
        <w:jc w:val="center"/>
        <w:rPr>
          <w:rFonts w:ascii="Times New Roman" w:hAnsi="Times New Roman" w:cs="Times New Roman"/>
          <w:b/>
          <w:lang w:val="en-US"/>
        </w:rPr>
      </w:pPr>
      <w:r w:rsidRPr="007E1D29">
        <w:rPr>
          <w:rFonts w:ascii="Times New Roman" w:hAnsi="Times New Roman" w:cs="Times New Roman"/>
          <w:b/>
          <w:lang w:val="en-US"/>
        </w:rPr>
        <w:t>REGULATIONS ON THE MEMBERSHIP FEES</w:t>
      </w:r>
    </w:p>
    <w:p w:rsidR="006646C2" w:rsidRPr="007E1D29" w:rsidRDefault="006646C2" w:rsidP="006646C2">
      <w:pPr>
        <w:spacing w:after="0" w:line="240" w:lineRule="auto"/>
        <w:jc w:val="center"/>
        <w:rPr>
          <w:rFonts w:ascii="Times New Roman" w:hAnsi="Times New Roman" w:cs="Times New Roman"/>
          <w:lang w:val="en-US"/>
        </w:rPr>
      </w:pPr>
      <w:r w:rsidRPr="007E1D29">
        <w:rPr>
          <w:rFonts w:ascii="Times New Roman" w:hAnsi="Times New Roman" w:cs="Times New Roman"/>
          <w:lang w:val="en-US"/>
        </w:rPr>
        <w:t>(</w:t>
      </w:r>
      <w:proofErr w:type="gramStart"/>
      <w:r w:rsidRPr="007E1D29">
        <w:rPr>
          <w:rFonts w:ascii="Times New Roman" w:hAnsi="Times New Roman" w:cs="Times New Roman"/>
          <w:lang w:val="en-US"/>
        </w:rPr>
        <w:t>revision</w:t>
      </w:r>
      <w:proofErr w:type="gramEnd"/>
      <w:r w:rsidRPr="007E1D29">
        <w:rPr>
          <w:rFonts w:ascii="Times New Roman" w:hAnsi="Times New Roman" w:cs="Times New Roman"/>
          <w:lang w:val="en-US"/>
        </w:rPr>
        <w:t xml:space="preserve"> No. 3)</w:t>
      </w:r>
    </w:p>
    <w:p w:rsidR="006646C2" w:rsidRPr="007E1D29" w:rsidRDefault="006646C2" w:rsidP="006646C2">
      <w:pPr>
        <w:spacing w:after="0" w:line="240" w:lineRule="auto"/>
        <w:jc w:val="center"/>
        <w:rPr>
          <w:rFonts w:ascii="Times New Roman" w:hAnsi="Times New Roman" w:cs="Times New Roman"/>
          <w:lang w:val="en-US"/>
        </w:rPr>
      </w:pPr>
    </w:p>
    <w:p w:rsidR="006646C2" w:rsidRPr="007E1D29" w:rsidRDefault="006646C2" w:rsidP="006646C2">
      <w:pPr>
        <w:spacing w:after="0" w:line="240" w:lineRule="auto"/>
        <w:rPr>
          <w:rFonts w:ascii="Times New Roman" w:hAnsi="Times New Roman" w:cs="Times New Roman"/>
          <w:b/>
          <w:lang w:val="en-US"/>
        </w:rPr>
      </w:pPr>
      <w:r w:rsidRPr="007E1D29">
        <w:rPr>
          <w:rFonts w:ascii="Times New Roman" w:hAnsi="Times New Roman" w:cs="Times New Roman"/>
          <w:b/>
          <w:lang w:val="en-US"/>
        </w:rPr>
        <w:tab/>
        <w:t>1. General Provisions</w:t>
      </w:r>
    </w:p>
    <w:p w:rsidR="006646C2" w:rsidRPr="007E1D29" w:rsidRDefault="006646C2" w:rsidP="006646C2">
      <w:pPr>
        <w:spacing w:after="0" w:line="240" w:lineRule="auto"/>
        <w:rPr>
          <w:rFonts w:ascii="Times New Roman" w:hAnsi="Times New Roman" w:cs="Times New Roman"/>
          <w:lang w:val="en-US"/>
        </w:rPr>
      </w:pP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r w:rsidRPr="007E1D29">
        <w:rPr>
          <w:rFonts w:ascii="Times New Roman" w:hAnsi="Times New Roman" w:cs="Times New Roman"/>
          <w:lang w:val="en-US"/>
        </w:rPr>
        <w:tab/>
        <w:t>1.1.</w:t>
      </w:r>
      <w:r w:rsidRPr="007E1D29">
        <w:rPr>
          <w:rFonts w:ascii="Times New Roman" w:hAnsi="Times New Roman" w:cs="Times New Roman"/>
          <w:lang w:val="en-US"/>
        </w:rPr>
        <w:tab/>
        <w:t xml:space="preserve">These Regulations </w:t>
      </w:r>
      <w:proofErr w:type="gramStart"/>
      <w:r w:rsidRPr="007E1D29">
        <w:rPr>
          <w:rFonts w:ascii="Times New Roman" w:hAnsi="Times New Roman" w:cs="Times New Roman"/>
          <w:lang w:val="en-US"/>
        </w:rPr>
        <w:t>are developed</w:t>
      </w:r>
      <w:proofErr w:type="gramEnd"/>
      <w:r w:rsidRPr="007E1D29">
        <w:rPr>
          <w:rFonts w:ascii="Times New Roman" w:hAnsi="Times New Roman" w:cs="Times New Roman"/>
          <w:lang w:val="en-US"/>
        </w:rPr>
        <w:t xml:space="preserve"> in accordance </w:t>
      </w:r>
      <w:r w:rsidR="00E861A8">
        <w:rPr>
          <w:rFonts w:ascii="Times New Roman" w:hAnsi="Times New Roman" w:cs="Times New Roman"/>
          <w:lang w:val="en-US"/>
        </w:rPr>
        <w:t xml:space="preserve">with the Articles of the International </w:t>
      </w:r>
      <w:r w:rsidRPr="007E1D29">
        <w:rPr>
          <w:rFonts w:ascii="Times New Roman" w:hAnsi="Times New Roman" w:cs="Times New Roman"/>
          <w:lang w:val="en-US"/>
        </w:rPr>
        <w:t>Dance Studios and Clubs Association, hereinafter referred to as the “Association”.</w:t>
      </w: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r w:rsidRPr="007E1D29">
        <w:rPr>
          <w:rFonts w:ascii="Times New Roman" w:hAnsi="Times New Roman" w:cs="Times New Roman"/>
          <w:lang w:val="en-US"/>
        </w:rPr>
        <w:tab/>
        <w:t xml:space="preserve">1.2. </w:t>
      </w:r>
      <w:r w:rsidRPr="007E1D29">
        <w:rPr>
          <w:rFonts w:ascii="Times New Roman" w:hAnsi="Times New Roman" w:cs="Times New Roman"/>
          <w:lang w:val="en-US"/>
        </w:rPr>
        <w:tab/>
        <w:t>Membership fees (hereinafter referred to as the Contributions) are monetary resources voluntarily paid by members of the Association to the accounts of the Association to fund the performance of statutory tasks, as well as property that has a monetary value.</w:t>
      </w: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r w:rsidRPr="007E1D29">
        <w:rPr>
          <w:rFonts w:ascii="Times New Roman" w:hAnsi="Times New Roman" w:cs="Times New Roman"/>
          <w:lang w:val="en-US"/>
        </w:rPr>
        <w:tab/>
        <w:t>1.3.</w:t>
      </w:r>
      <w:r w:rsidRPr="007E1D29">
        <w:rPr>
          <w:rFonts w:ascii="Times New Roman" w:hAnsi="Times New Roman" w:cs="Times New Roman"/>
          <w:lang w:val="en-US"/>
        </w:rPr>
        <w:tab/>
        <w:t>Types of membership fees are determined by these Regulations.</w:t>
      </w: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r w:rsidRPr="007E1D29">
        <w:rPr>
          <w:rFonts w:ascii="Times New Roman" w:hAnsi="Times New Roman" w:cs="Times New Roman"/>
          <w:lang w:val="en-US"/>
        </w:rPr>
        <w:tab/>
        <w:t>1.4.</w:t>
      </w:r>
      <w:r w:rsidRPr="007E1D29">
        <w:rPr>
          <w:rFonts w:ascii="Times New Roman" w:hAnsi="Times New Roman" w:cs="Times New Roman"/>
          <w:lang w:val="en-US"/>
        </w:rPr>
        <w:tab/>
        <w:t>Control over the observance of these Regulations is assigned to the Executive Director of the Association.</w:t>
      </w: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r w:rsidRPr="007E1D29">
        <w:rPr>
          <w:rFonts w:ascii="Times New Roman" w:hAnsi="Times New Roman" w:cs="Times New Roman"/>
          <w:lang w:val="en-US"/>
        </w:rPr>
        <w:tab/>
        <w:t>1.5.</w:t>
      </w:r>
      <w:r w:rsidRPr="007E1D29">
        <w:rPr>
          <w:rFonts w:ascii="Times New Roman" w:hAnsi="Times New Roman" w:cs="Times New Roman"/>
          <w:lang w:val="en-US"/>
        </w:rPr>
        <w:tab/>
      </w:r>
      <w:r w:rsidR="00AF21A0">
        <w:rPr>
          <w:rFonts w:ascii="Times New Roman" w:hAnsi="Times New Roman" w:cs="Times New Roman"/>
          <w:lang w:val="en-US"/>
        </w:rPr>
        <w:t>D</w:t>
      </w:r>
      <w:r w:rsidRPr="007E1D29">
        <w:rPr>
          <w:rFonts w:ascii="Times New Roman" w:hAnsi="Times New Roman" w:cs="Times New Roman"/>
          <w:lang w:val="en-US"/>
        </w:rPr>
        <w:t xml:space="preserve">etermination of the amount of contributions and the procedure for their payment </w:t>
      </w:r>
      <w:proofErr w:type="gramStart"/>
      <w:r w:rsidRPr="007E1D29">
        <w:rPr>
          <w:rFonts w:ascii="Times New Roman" w:hAnsi="Times New Roman" w:cs="Times New Roman"/>
          <w:lang w:val="en-US"/>
        </w:rPr>
        <w:t>shall be made</w:t>
      </w:r>
      <w:proofErr w:type="gramEnd"/>
      <w:r w:rsidRPr="007E1D29">
        <w:rPr>
          <w:rFonts w:ascii="Times New Roman" w:hAnsi="Times New Roman" w:cs="Times New Roman"/>
          <w:lang w:val="en-US"/>
        </w:rPr>
        <w:t xml:space="preserve"> by the Presidium of the Association in the last quarter of current year for the next year.</w:t>
      </w: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r w:rsidRPr="007E1D29">
        <w:rPr>
          <w:rFonts w:ascii="Times New Roman" w:hAnsi="Times New Roman" w:cs="Times New Roman"/>
          <w:lang w:val="en-US"/>
        </w:rPr>
        <w:tab/>
        <w:t>1.6.</w:t>
      </w:r>
      <w:r w:rsidRPr="007E1D29">
        <w:rPr>
          <w:rFonts w:ascii="Times New Roman" w:hAnsi="Times New Roman" w:cs="Times New Roman"/>
          <w:lang w:val="en-US"/>
        </w:rPr>
        <w:tab/>
        <w:t xml:space="preserve">In particular cases, the Presidium of the Association </w:t>
      </w:r>
      <w:r w:rsidR="00AF21A0">
        <w:rPr>
          <w:rFonts w:ascii="Times New Roman" w:hAnsi="Times New Roman" w:cs="Times New Roman"/>
          <w:lang w:val="en-US"/>
        </w:rPr>
        <w:t>shall have</w:t>
      </w:r>
      <w:r w:rsidRPr="007E1D29">
        <w:rPr>
          <w:rFonts w:ascii="Times New Roman" w:hAnsi="Times New Roman" w:cs="Times New Roman"/>
          <w:lang w:val="en-US"/>
        </w:rPr>
        <w:t xml:space="preserve"> the right to change the amount and procedure for the payment of contributions.</w:t>
      </w: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p>
    <w:p w:rsidR="006646C2" w:rsidRPr="007E1D29" w:rsidRDefault="006646C2" w:rsidP="006646C2">
      <w:pPr>
        <w:tabs>
          <w:tab w:val="left" w:pos="709"/>
          <w:tab w:val="left" w:pos="1276"/>
        </w:tabs>
        <w:spacing w:after="0" w:line="240" w:lineRule="auto"/>
        <w:jc w:val="both"/>
        <w:rPr>
          <w:rFonts w:ascii="Times New Roman" w:hAnsi="Times New Roman" w:cs="Times New Roman"/>
          <w:b/>
          <w:lang w:val="en-US"/>
        </w:rPr>
      </w:pPr>
      <w:r w:rsidRPr="007E1D29">
        <w:rPr>
          <w:rFonts w:ascii="Times New Roman" w:hAnsi="Times New Roman" w:cs="Times New Roman"/>
          <w:b/>
          <w:lang w:val="en-US"/>
        </w:rPr>
        <w:tab/>
        <w:t>2. Types of Membership Fees</w:t>
      </w: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p>
    <w:p w:rsidR="006646C2" w:rsidRPr="007E1D29" w:rsidRDefault="006646C2" w:rsidP="006646C2">
      <w:pPr>
        <w:tabs>
          <w:tab w:val="left" w:pos="709"/>
          <w:tab w:val="left" w:pos="1276"/>
        </w:tabs>
        <w:spacing w:after="0" w:line="240" w:lineRule="auto"/>
        <w:jc w:val="both"/>
        <w:rPr>
          <w:rFonts w:ascii="Times New Roman" w:hAnsi="Times New Roman" w:cs="Times New Roman"/>
          <w:lang w:val="en-US"/>
        </w:rPr>
      </w:pPr>
      <w:r w:rsidRPr="007E1D29">
        <w:rPr>
          <w:rFonts w:ascii="Times New Roman" w:hAnsi="Times New Roman" w:cs="Times New Roman"/>
          <w:lang w:val="en-US"/>
        </w:rPr>
        <w:tab/>
        <w:t>2.1.</w:t>
      </w:r>
      <w:r w:rsidRPr="007E1D29">
        <w:rPr>
          <w:rFonts w:ascii="Times New Roman" w:hAnsi="Times New Roman" w:cs="Times New Roman"/>
          <w:lang w:val="en-US"/>
        </w:rPr>
        <w:tab/>
        <w:t xml:space="preserve">A membership fee shall be paid </w:t>
      </w:r>
      <w:r w:rsidR="007E1D29" w:rsidRPr="007E1D29">
        <w:rPr>
          <w:rFonts w:ascii="Times New Roman" w:hAnsi="Times New Roman" w:cs="Times New Roman"/>
          <w:lang w:val="en-US"/>
        </w:rPr>
        <w:t xml:space="preserve">once upon joining </w:t>
      </w:r>
      <w:r w:rsidRPr="007E1D29">
        <w:rPr>
          <w:rFonts w:ascii="Times New Roman" w:hAnsi="Times New Roman" w:cs="Times New Roman"/>
          <w:lang w:val="en-US"/>
        </w:rPr>
        <w:t xml:space="preserve">the Association within 10 days from the date of the decision of the Association Presidium on admission to the Association. Failure to </w:t>
      </w:r>
      <w:r w:rsidR="007E1D29" w:rsidRPr="007E1D29">
        <w:rPr>
          <w:rFonts w:ascii="Times New Roman" w:hAnsi="Times New Roman" w:cs="Times New Roman"/>
          <w:lang w:val="en-US"/>
        </w:rPr>
        <w:t>pay</w:t>
      </w:r>
      <w:r w:rsidRPr="007E1D29">
        <w:rPr>
          <w:rFonts w:ascii="Times New Roman" w:hAnsi="Times New Roman" w:cs="Times New Roman"/>
          <w:lang w:val="en-US"/>
        </w:rPr>
        <w:t xml:space="preserve"> an </w:t>
      </w:r>
      <w:r w:rsidR="007E1D29" w:rsidRPr="007E1D29">
        <w:rPr>
          <w:rFonts w:ascii="Times New Roman" w:hAnsi="Times New Roman" w:cs="Times New Roman"/>
          <w:lang w:val="en-US"/>
        </w:rPr>
        <w:t>admission</w:t>
      </w:r>
      <w:r w:rsidRPr="007E1D29">
        <w:rPr>
          <w:rFonts w:ascii="Times New Roman" w:hAnsi="Times New Roman" w:cs="Times New Roman"/>
          <w:lang w:val="en-US"/>
        </w:rPr>
        <w:t xml:space="preserve"> fee within the deadline </w:t>
      </w:r>
      <w:r w:rsidR="007E1D29" w:rsidRPr="007E1D29">
        <w:rPr>
          <w:rFonts w:ascii="Times New Roman" w:hAnsi="Times New Roman" w:cs="Times New Roman"/>
          <w:lang w:val="en-US"/>
        </w:rPr>
        <w:t xml:space="preserve">shall </w:t>
      </w:r>
      <w:r w:rsidRPr="007E1D29">
        <w:rPr>
          <w:rFonts w:ascii="Times New Roman" w:hAnsi="Times New Roman" w:cs="Times New Roman"/>
          <w:lang w:val="en-US"/>
        </w:rPr>
        <w:t>automatically mean a waiver of membership in the Association.</w:t>
      </w:r>
    </w:p>
    <w:p w:rsidR="007E1D29" w:rsidRPr="007E1D29" w:rsidRDefault="007E1D29" w:rsidP="006646C2">
      <w:pPr>
        <w:tabs>
          <w:tab w:val="left" w:pos="709"/>
          <w:tab w:val="left" w:pos="1276"/>
        </w:tabs>
        <w:spacing w:after="0" w:line="240" w:lineRule="auto"/>
        <w:jc w:val="both"/>
        <w:rPr>
          <w:rFonts w:ascii="Times New Roman" w:hAnsi="Times New Roman" w:cs="Times New Roman"/>
          <w:lang w:val="en-US"/>
        </w:rPr>
      </w:pPr>
    </w:p>
    <w:p w:rsidR="007E1D29" w:rsidRPr="007E1D29" w:rsidRDefault="007E1D29" w:rsidP="006646C2">
      <w:pPr>
        <w:tabs>
          <w:tab w:val="left" w:pos="709"/>
          <w:tab w:val="left" w:pos="1276"/>
        </w:tabs>
        <w:spacing w:after="0" w:line="240" w:lineRule="auto"/>
        <w:jc w:val="both"/>
        <w:rPr>
          <w:rFonts w:ascii="Times New Roman" w:hAnsi="Times New Roman" w:cs="Times New Roman"/>
          <w:lang w:val="en-US"/>
        </w:rPr>
      </w:pPr>
      <w:r w:rsidRPr="007E1D29">
        <w:rPr>
          <w:rFonts w:ascii="Times New Roman" w:hAnsi="Times New Roman" w:cs="Times New Roman"/>
          <w:lang w:val="en-US"/>
        </w:rPr>
        <w:tab/>
        <w:t>2.2.</w:t>
      </w:r>
      <w:r w:rsidRPr="007E1D29">
        <w:rPr>
          <w:rFonts w:ascii="Times New Roman" w:hAnsi="Times New Roman" w:cs="Times New Roman"/>
          <w:lang w:val="en-US"/>
        </w:rPr>
        <w:tab/>
        <w:t xml:space="preserve">Annual membership fee shall be paid annually by the thirtieth day of the first month of the year for which the contribution is paid. The first annual contribution </w:t>
      </w:r>
      <w:r w:rsidR="00AF21A0">
        <w:rPr>
          <w:rFonts w:ascii="Times New Roman" w:hAnsi="Times New Roman" w:cs="Times New Roman"/>
          <w:lang w:val="en-US"/>
        </w:rPr>
        <w:t>shall be</w:t>
      </w:r>
      <w:r w:rsidRPr="007E1D29">
        <w:rPr>
          <w:rFonts w:ascii="Times New Roman" w:hAnsi="Times New Roman" w:cs="Times New Roman"/>
          <w:lang w:val="en-US"/>
        </w:rPr>
        <w:t xml:space="preserve"> made within 10 days from the date of the decision of the Presidium of the Association on admission to the Association.</w:t>
      </w:r>
    </w:p>
    <w:p w:rsidR="007E1D29" w:rsidRPr="007E1D29" w:rsidRDefault="007E1D29" w:rsidP="006646C2">
      <w:pPr>
        <w:tabs>
          <w:tab w:val="left" w:pos="709"/>
          <w:tab w:val="left" w:pos="1276"/>
        </w:tabs>
        <w:spacing w:after="0" w:line="240" w:lineRule="auto"/>
        <w:jc w:val="both"/>
        <w:rPr>
          <w:rFonts w:ascii="Times New Roman" w:hAnsi="Times New Roman" w:cs="Times New Roman"/>
          <w:lang w:val="en-US"/>
        </w:rPr>
      </w:pPr>
    </w:p>
    <w:p w:rsidR="007E1D29" w:rsidRPr="007E1D29" w:rsidRDefault="007E1D29" w:rsidP="006646C2">
      <w:pPr>
        <w:tabs>
          <w:tab w:val="left" w:pos="709"/>
          <w:tab w:val="left" w:pos="1276"/>
        </w:tabs>
        <w:spacing w:after="0" w:line="240" w:lineRule="auto"/>
        <w:jc w:val="both"/>
        <w:rPr>
          <w:rFonts w:ascii="Times New Roman" w:hAnsi="Times New Roman" w:cs="Times New Roman"/>
          <w:lang w:val="en-US"/>
        </w:rPr>
      </w:pPr>
      <w:r w:rsidRPr="007E1D29">
        <w:rPr>
          <w:rFonts w:ascii="Times New Roman" w:hAnsi="Times New Roman" w:cs="Times New Roman"/>
          <w:lang w:val="en-US"/>
        </w:rPr>
        <w:tab/>
        <w:t>2.3.</w:t>
      </w:r>
      <w:r w:rsidRPr="007E1D29">
        <w:rPr>
          <w:rFonts w:ascii="Times New Roman" w:hAnsi="Times New Roman" w:cs="Times New Roman"/>
          <w:lang w:val="en-US"/>
        </w:rPr>
        <w:tab/>
        <w:t>The delay in payment of the annual membership fee automatically suspends the membership in the Association.</w:t>
      </w:r>
    </w:p>
    <w:p w:rsidR="007E1D29" w:rsidRPr="007E1D29" w:rsidRDefault="007E1D29" w:rsidP="006646C2">
      <w:pPr>
        <w:tabs>
          <w:tab w:val="left" w:pos="709"/>
          <w:tab w:val="left" w:pos="1276"/>
        </w:tabs>
        <w:spacing w:after="0" w:line="240" w:lineRule="auto"/>
        <w:jc w:val="both"/>
        <w:rPr>
          <w:rFonts w:ascii="Times New Roman" w:hAnsi="Times New Roman" w:cs="Times New Roman"/>
          <w:lang w:val="en-US"/>
        </w:rPr>
      </w:pPr>
    </w:p>
    <w:p w:rsidR="007E1D29" w:rsidRDefault="007E1D29" w:rsidP="006646C2">
      <w:pPr>
        <w:tabs>
          <w:tab w:val="left" w:pos="709"/>
          <w:tab w:val="left" w:pos="1276"/>
        </w:tabs>
        <w:spacing w:after="0" w:line="240" w:lineRule="auto"/>
        <w:jc w:val="both"/>
        <w:rPr>
          <w:rFonts w:ascii="Times New Roman" w:hAnsi="Times New Roman" w:cs="Times New Roman"/>
          <w:lang w:val="en-US"/>
        </w:rPr>
      </w:pPr>
      <w:r w:rsidRPr="007E1D29">
        <w:rPr>
          <w:rFonts w:ascii="Times New Roman" w:hAnsi="Times New Roman" w:cs="Times New Roman"/>
          <w:lang w:val="en-US"/>
        </w:rPr>
        <w:tab/>
        <w:t>2.4.</w:t>
      </w:r>
      <w:r w:rsidRPr="007E1D29">
        <w:rPr>
          <w:rFonts w:ascii="Times New Roman" w:hAnsi="Times New Roman" w:cs="Times New Roman"/>
          <w:lang w:val="en-US"/>
        </w:rPr>
        <w:tab/>
        <w:t>Payment of annual membership fees is a confirmation of a membership in the Association.</w:t>
      </w:r>
    </w:p>
    <w:p w:rsidR="007E1D29" w:rsidRDefault="007E1D29" w:rsidP="006646C2">
      <w:pPr>
        <w:tabs>
          <w:tab w:val="left" w:pos="709"/>
          <w:tab w:val="left" w:pos="1276"/>
        </w:tabs>
        <w:spacing w:after="0" w:line="240" w:lineRule="auto"/>
        <w:jc w:val="both"/>
        <w:rPr>
          <w:rFonts w:ascii="Times New Roman" w:hAnsi="Times New Roman" w:cs="Times New Roman"/>
          <w:lang w:val="en-US"/>
        </w:rPr>
      </w:pPr>
    </w:p>
    <w:p w:rsidR="007E1D29" w:rsidRDefault="007E1D29" w:rsidP="006646C2">
      <w:pPr>
        <w:tabs>
          <w:tab w:val="left" w:pos="709"/>
          <w:tab w:val="left" w:pos="1276"/>
        </w:tabs>
        <w:spacing w:after="0" w:line="240" w:lineRule="auto"/>
        <w:jc w:val="both"/>
        <w:rPr>
          <w:rFonts w:ascii="Times New Roman" w:hAnsi="Times New Roman" w:cs="Times New Roman"/>
          <w:lang w:val="en-US"/>
        </w:rPr>
      </w:pPr>
      <w:r>
        <w:rPr>
          <w:rFonts w:ascii="Times New Roman" w:hAnsi="Times New Roman" w:cs="Times New Roman"/>
          <w:lang w:val="en-US"/>
        </w:rPr>
        <w:tab/>
        <w:t>2.5.</w:t>
      </w:r>
      <w:r>
        <w:rPr>
          <w:rFonts w:ascii="Times New Roman" w:hAnsi="Times New Roman" w:cs="Times New Roman"/>
          <w:lang w:val="en-US"/>
        </w:rPr>
        <w:tab/>
      </w:r>
      <w:r w:rsidRPr="007E1D29">
        <w:rPr>
          <w:rFonts w:ascii="Times New Roman" w:hAnsi="Times New Roman" w:cs="Times New Roman"/>
          <w:lang w:val="en-US"/>
        </w:rPr>
        <w:t xml:space="preserve">Failure to pay a membership fee </w:t>
      </w:r>
      <w:r>
        <w:rPr>
          <w:rFonts w:ascii="Times New Roman" w:hAnsi="Times New Roman" w:cs="Times New Roman"/>
          <w:lang w:val="en-US"/>
        </w:rPr>
        <w:t>for</w:t>
      </w:r>
      <w:r w:rsidRPr="007E1D29">
        <w:rPr>
          <w:rFonts w:ascii="Times New Roman" w:hAnsi="Times New Roman" w:cs="Times New Roman"/>
          <w:lang w:val="en-US"/>
        </w:rPr>
        <w:t xml:space="preserve"> more than 3 months from the beginning of the reporting fiscal year is the basis for the exclusion of a member from the Association.</w:t>
      </w:r>
    </w:p>
    <w:p w:rsidR="007E1D29" w:rsidRDefault="007E1D29" w:rsidP="006646C2">
      <w:pPr>
        <w:tabs>
          <w:tab w:val="left" w:pos="709"/>
          <w:tab w:val="left" w:pos="1276"/>
        </w:tabs>
        <w:spacing w:after="0" w:line="240" w:lineRule="auto"/>
        <w:jc w:val="both"/>
        <w:rPr>
          <w:rFonts w:ascii="Times New Roman" w:hAnsi="Times New Roman" w:cs="Times New Roman"/>
          <w:lang w:val="en-US"/>
        </w:rPr>
      </w:pPr>
    </w:p>
    <w:p w:rsidR="007E1D29" w:rsidRDefault="007E1D29" w:rsidP="006646C2">
      <w:pPr>
        <w:tabs>
          <w:tab w:val="left" w:pos="709"/>
          <w:tab w:val="left" w:pos="1276"/>
        </w:tabs>
        <w:spacing w:after="0" w:line="240" w:lineRule="auto"/>
        <w:jc w:val="both"/>
        <w:rPr>
          <w:rFonts w:ascii="Times New Roman" w:hAnsi="Times New Roman" w:cs="Times New Roman"/>
          <w:lang w:val="en-US"/>
        </w:rPr>
      </w:pPr>
    </w:p>
    <w:p w:rsidR="007E1D29" w:rsidRDefault="007E1D29" w:rsidP="006646C2">
      <w:pPr>
        <w:tabs>
          <w:tab w:val="left" w:pos="709"/>
          <w:tab w:val="left" w:pos="1276"/>
        </w:tabs>
        <w:spacing w:after="0" w:line="240" w:lineRule="auto"/>
        <w:jc w:val="both"/>
        <w:rPr>
          <w:rFonts w:ascii="Times New Roman" w:hAnsi="Times New Roman" w:cs="Times New Roman"/>
          <w:lang w:val="en-US"/>
        </w:rPr>
      </w:pPr>
    </w:p>
    <w:p w:rsidR="007E1D29" w:rsidRDefault="007E1D29" w:rsidP="006646C2">
      <w:pPr>
        <w:tabs>
          <w:tab w:val="left" w:pos="709"/>
          <w:tab w:val="left" w:pos="1276"/>
        </w:tabs>
        <w:spacing w:after="0" w:line="240" w:lineRule="auto"/>
        <w:jc w:val="both"/>
        <w:rPr>
          <w:rFonts w:ascii="Times New Roman" w:hAnsi="Times New Roman" w:cs="Times New Roman"/>
          <w:lang w:val="en-US"/>
        </w:rPr>
      </w:pPr>
    </w:p>
    <w:p w:rsidR="007E1D29" w:rsidRDefault="007E1D29" w:rsidP="006646C2">
      <w:pPr>
        <w:tabs>
          <w:tab w:val="left" w:pos="709"/>
          <w:tab w:val="left" w:pos="1276"/>
        </w:tabs>
        <w:spacing w:after="0" w:line="240" w:lineRule="auto"/>
        <w:jc w:val="both"/>
        <w:rPr>
          <w:rFonts w:ascii="Times New Roman" w:hAnsi="Times New Roman" w:cs="Times New Roman"/>
          <w:lang w:val="en-US"/>
        </w:rPr>
      </w:pPr>
    </w:p>
    <w:p w:rsidR="00B1118C" w:rsidRDefault="00F90A18" w:rsidP="006646C2">
      <w:pPr>
        <w:tabs>
          <w:tab w:val="left" w:pos="709"/>
          <w:tab w:val="left" w:pos="1276"/>
        </w:tabs>
        <w:spacing w:after="0" w:line="240" w:lineRule="auto"/>
        <w:jc w:val="both"/>
        <w:rPr>
          <w:rFonts w:ascii="Times New Roman" w:hAnsi="Times New Roman" w:cs="Times New Roman"/>
          <w:b/>
          <w:lang w:val="en-US"/>
        </w:rPr>
      </w:pPr>
      <w:r w:rsidRPr="00F90A18">
        <w:rPr>
          <w:rFonts w:ascii="Times New Roman" w:hAnsi="Times New Roman" w:cs="Times New Roman"/>
          <w:b/>
          <w:lang w:val="en-US"/>
        </w:rPr>
        <w:tab/>
      </w:r>
    </w:p>
    <w:p w:rsidR="00B1118C" w:rsidRDefault="00B1118C" w:rsidP="006646C2">
      <w:pPr>
        <w:tabs>
          <w:tab w:val="left" w:pos="709"/>
          <w:tab w:val="left" w:pos="1276"/>
        </w:tabs>
        <w:spacing w:after="0" w:line="240" w:lineRule="auto"/>
        <w:jc w:val="both"/>
        <w:rPr>
          <w:rFonts w:ascii="Times New Roman" w:hAnsi="Times New Roman" w:cs="Times New Roman"/>
          <w:b/>
          <w:lang w:val="en-US"/>
        </w:rPr>
      </w:pPr>
    </w:p>
    <w:p w:rsidR="007E1D29" w:rsidRPr="00F90A18" w:rsidRDefault="00B1118C" w:rsidP="006646C2">
      <w:pPr>
        <w:tabs>
          <w:tab w:val="left" w:pos="709"/>
          <w:tab w:val="left" w:pos="1276"/>
        </w:tabs>
        <w:spacing w:after="0" w:line="240" w:lineRule="auto"/>
        <w:jc w:val="both"/>
        <w:rPr>
          <w:rFonts w:ascii="Times New Roman" w:hAnsi="Times New Roman" w:cs="Times New Roman"/>
          <w:b/>
          <w:lang w:val="en-US"/>
        </w:rPr>
      </w:pPr>
      <w:r>
        <w:rPr>
          <w:rFonts w:ascii="Times New Roman" w:hAnsi="Times New Roman" w:cs="Times New Roman"/>
          <w:b/>
          <w:lang w:val="en-US"/>
        </w:rPr>
        <w:lastRenderedPageBreak/>
        <w:tab/>
      </w:r>
      <w:r w:rsidR="00F90A18" w:rsidRPr="00F90A18">
        <w:rPr>
          <w:rFonts w:ascii="Times New Roman" w:hAnsi="Times New Roman" w:cs="Times New Roman"/>
          <w:b/>
          <w:lang w:val="en-US"/>
        </w:rPr>
        <w:t>3. Special Conditions</w:t>
      </w:r>
    </w:p>
    <w:p w:rsidR="00F90A18" w:rsidRDefault="00F90A18" w:rsidP="006646C2">
      <w:pPr>
        <w:tabs>
          <w:tab w:val="left" w:pos="709"/>
          <w:tab w:val="left" w:pos="1276"/>
        </w:tabs>
        <w:spacing w:after="0" w:line="240" w:lineRule="auto"/>
        <w:jc w:val="both"/>
        <w:rPr>
          <w:rFonts w:ascii="Times New Roman" w:hAnsi="Times New Roman" w:cs="Times New Roman"/>
          <w:lang w:val="en-US"/>
        </w:rPr>
      </w:pPr>
    </w:p>
    <w:p w:rsidR="00F90A18" w:rsidRDefault="00F90A18" w:rsidP="00E861A8">
      <w:pPr>
        <w:tabs>
          <w:tab w:val="left" w:pos="709"/>
          <w:tab w:val="left" w:pos="1276"/>
        </w:tabs>
        <w:spacing w:after="0" w:line="240" w:lineRule="auto"/>
        <w:ind w:right="-1"/>
        <w:jc w:val="both"/>
        <w:rPr>
          <w:rFonts w:ascii="Times New Roman" w:hAnsi="Times New Roman" w:cs="Times New Roman"/>
          <w:lang w:val="en-US"/>
        </w:rPr>
      </w:pPr>
      <w:r>
        <w:rPr>
          <w:rFonts w:ascii="Times New Roman" w:hAnsi="Times New Roman" w:cs="Times New Roman"/>
          <w:lang w:val="en-US"/>
        </w:rPr>
        <w:tab/>
        <w:t>3.1.</w:t>
      </w:r>
      <w:r>
        <w:rPr>
          <w:rFonts w:ascii="Times New Roman" w:hAnsi="Times New Roman" w:cs="Times New Roman"/>
          <w:lang w:val="en-US"/>
        </w:rPr>
        <w:tab/>
      </w:r>
      <w:r w:rsidR="007206C0">
        <w:rPr>
          <w:rFonts w:ascii="Times New Roman" w:hAnsi="Times New Roman" w:cs="Times New Roman"/>
          <w:lang w:val="en-US"/>
        </w:rPr>
        <w:t>C</w:t>
      </w:r>
      <w:r w:rsidR="007206C0" w:rsidRPr="007206C0">
        <w:rPr>
          <w:rFonts w:ascii="Times New Roman" w:hAnsi="Times New Roman" w:cs="Times New Roman"/>
          <w:lang w:val="en-US"/>
        </w:rPr>
        <w:t xml:space="preserve">ontribution </w:t>
      </w:r>
      <w:proofErr w:type="gramStart"/>
      <w:r w:rsidR="007206C0" w:rsidRPr="007206C0">
        <w:rPr>
          <w:rFonts w:ascii="Times New Roman" w:hAnsi="Times New Roman" w:cs="Times New Roman"/>
          <w:lang w:val="en-US"/>
        </w:rPr>
        <w:t xml:space="preserve">can be </w:t>
      </w:r>
      <w:r w:rsidR="007206C0">
        <w:rPr>
          <w:rFonts w:ascii="Times New Roman" w:hAnsi="Times New Roman" w:cs="Times New Roman"/>
          <w:lang w:val="en-US"/>
        </w:rPr>
        <w:t>made</w:t>
      </w:r>
      <w:proofErr w:type="gramEnd"/>
      <w:r w:rsidR="007206C0" w:rsidRPr="007206C0">
        <w:rPr>
          <w:rFonts w:ascii="Times New Roman" w:hAnsi="Times New Roman" w:cs="Times New Roman"/>
          <w:lang w:val="en-US"/>
        </w:rPr>
        <w:t xml:space="preserve"> </w:t>
      </w:r>
      <w:r w:rsidR="00AF21A0">
        <w:rPr>
          <w:rFonts w:ascii="Times New Roman" w:hAnsi="Times New Roman" w:cs="Times New Roman"/>
          <w:lang w:val="en-US"/>
        </w:rPr>
        <w:t>in the form of</w:t>
      </w:r>
      <w:r w:rsidR="007206C0" w:rsidRPr="007206C0">
        <w:rPr>
          <w:rFonts w:ascii="Times New Roman" w:hAnsi="Times New Roman" w:cs="Times New Roman"/>
          <w:lang w:val="en-US"/>
        </w:rPr>
        <w:t xml:space="preserve"> any property that has a monetary value, including intellectual property, securities, </w:t>
      </w:r>
      <w:r w:rsidR="007206C0">
        <w:rPr>
          <w:rFonts w:ascii="Times New Roman" w:hAnsi="Times New Roman" w:cs="Times New Roman"/>
          <w:lang w:val="en-US"/>
        </w:rPr>
        <w:t xml:space="preserve">and </w:t>
      </w:r>
      <w:r w:rsidR="007206C0" w:rsidRPr="007206C0">
        <w:rPr>
          <w:rFonts w:ascii="Times New Roman" w:hAnsi="Times New Roman" w:cs="Times New Roman"/>
          <w:lang w:val="en-US"/>
        </w:rPr>
        <w:t>other pro</w:t>
      </w:r>
      <w:r w:rsidR="007206C0">
        <w:rPr>
          <w:rFonts w:ascii="Times New Roman" w:hAnsi="Times New Roman" w:cs="Times New Roman"/>
          <w:lang w:val="en-US"/>
        </w:rPr>
        <w:t xml:space="preserve">perty. Contribution in the form of </w:t>
      </w:r>
      <w:r w:rsidR="007206C0" w:rsidRPr="007206C0">
        <w:rPr>
          <w:rFonts w:ascii="Times New Roman" w:hAnsi="Times New Roman" w:cs="Times New Roman"/>
          <w:lang w:val="en-US"/>
        </w:rPr>
        <w:t>other property</w:t>
      </w:r>
      <w:r w:rsidR="007206C0">
        <w:rPr>
          <w:rFonts w:ascii="Times New Roman" w:hAnsi="Times New Roman" w:cs="Times New Roman"/>
          <w:lang w:val="en-US"/>
        </w:rPr>
        <w:t xml:space="preserve"> instead of </w:t>
      </w:r>
      <w:r w:rsidR="007206C0" w:rsidRPr="007206C0">
        <w:rPr>
          <w:rFonts w:ascii="Times New Roman" w:hAnsi="Times New Roman" w:cs="Times New Roman"/>
          <w:lang w:val="en-US"/>
        </w:rPr>
        <w:t>monetary resources</w:t>
      </w:r>
      <w:r w:rsidR="007206C0">
        <w:rPr>
          <w:rFonts w:ascii="Times New Roman" w:hAnsi="Times New Roman" w:cs="Times New Roman"/>
          <w:lang w:val="en-US"/>
        </w:rPr>
        <w:t xml:space="preserve"> </w:t>
      </w:r>
      <w:r w:rsidR="007206C0" w:rsidRPr="007206C0">
        <w:rPr>
          <w:rFonts w:ascii="Times New Roman" w:hAnsi="Times New Roman" w:cs="Times New Roman"/>
          <w:lang w:val="en-US"/>
        </w:rPr>
        <w:t>is possible only with the consent of the Presidium of the Association.</w:t>
      </w:r>
    </w:p>
    <w:p w:rsidR="007206C0" w:rsidRDefault="007206C0" w:rsidP="007206C0">
      <w:pPr>
        <w:tabs>
          <w:tab w:val="left" w:pos="709"/>
          <w:tab w:val="left" w:pos="1276"/>
        </w:tabs>
        <w:spacing w:after="0" w:line="240" w:lineRule="auto"/>
        <w:ind w:right="2551"/>
        <w:jc w:val="both"/>
        <w:rPr>
          <w:rFonts w:ascii="Times New Roman" w:hAnsi="Times New Roman" w:cs="Times New Roman"/>
          <w:lang w:val="en-US"/>
        </w:rPr>
      </w:pPr>
    </w:p>
    <w:p w:rsidR="007206C0" w:rsidRDefault="007206C0" w:rsidP="007206C0">
      <w:pPr>
        <w:tabs>
          <w:tab w:val="left" w:pos="709"/>
          <w:tab w:val="left" w:pos="1276"/>
        </w:tabs>
        <w:spacing w:after="0" w:line="240" w:lineRule="auto"/>
        <w:ind w:right="-1"/>
        <w:jc w:val="both"/>
        <w:rPr>
          <w:rFonts w:ascii="Times New Roman" w:hAnsi="Times New Roman" w:cs="Times New Roman"/>
          <w:lang w:val="en-US"/>
        </w:rPr>
      </w:pPr>
      <w:r>
        <w:rPr>
          <w:rFonts w:ascii="Times New Roman" w:hAnsi="Times New Roman" w:cs="Times New Roman"/>
          <w:lang w:val="en-US"/>
        </w:rPr>
        <w:tab/>
        <w:t>3.2.</w:t>
      </w:r>
      <w:r>
        <w:rPr>
          <w:rFonts w:ascii="Times New Roman" w:hAnsi="Times New Roman" w:cs="Times New Roman"/>
          <w:lang w:val="en-US"/>
        </w:rPr>
        <w:tab/>
      </w:r>
      <w:r w:rsidRPr="007206C0">
        <w:rPr>
          <w:rFonts w:ascii="Times New Roman" w:hAnsi="Times New Roman" w:cs="Times New Roman"/>
          <w:lang w:val="en-US"/>
        </w:rPr>
        <w:t xml:space="preserve">Members of the Association </w:t>
      </w:r>
      <w:r>
        <w:rPr>
          <w:rFonts w:ascii="Times New Roman" w:hAnsi="Times New Roman" w:cs="Times New Roman"/>
          <w:lang w:val="en-US"/>
        </w:rPr>
        <w:t xml:space="preserve">shall </w:t>
      </w:r>
      <w:r w:rsidRPr="007206C0">
        <w:rPr>
          <w:rFonts w:ascii="Times New Roman" w:hAnsi="Times New Roman" w:cs="Times New Roman"/>
          <w:lang w:val="en-US"/>
        </w:rPr>
        <w:t xml:space="preserve">have the right to </w:t>
      </w:r>
      <w:r w:rsidR="00AF21A0">
        <w:rPr>
          <w:rFonts w:ascii="Times New Roman" w:hAnsi="Times New Roman" w:cs="Times New Roman"/>
          <w:lang w:val="en-US"/>
        </w:rPr>
        <w:t>transfer</w:t>
      </w:r>
      <w:r w:rsidRPr="007206C0">
        <w:rPr>
          <w:rFonts w:ascii="Times New Roman" w:hAnsi="Times New Roman" w:cs="Times New Roman"/>
          <w:lang w:val="en-US"/>
        </w:rPr>
        <w:t xml:space="preserve"> (to the </w:t>
      </w:r>
      <w:r>
        <w:rPr>
          <w:rFonts w:ascii="Times New Roman" w:hAnsi="Times New Roman" w:cs="Times New Roman"/>
          <w:lang w:val="en-US"/>
        </w:rPr>
        <w:t>ownership</w:t>
      </w:r>
      <w:r w:rsidRPr="007206C0">
        <w:rPr>
          <w:rFonts w:ascii="Times New Roman" w:hAnsi="Times New Roman" w:cs="Times New Roman"/>
          <w:lang w:val="en-US"/>
        </w:rPr>
        <w:t xml:space="preserve"> of the Association) any property, including money, as a charitable contribution, donation, gift, or inheritance.</w:t>
      </w:r>
    </w:p>
    <w:p w:rsidR="007206C0" w:rsidRDefault="007206C0" w:rsidP="007206C0">
      <w:pPr>
        <w:tabs>
          <w:tab w:val="left" w:pos="709"/>
          <w:tab w:val="left" w:pos="1276"/>
        </w:tabs>
        <w:spacing w:after="0" w:line="240" w:lineRule="auto"/>
        <w:ind w:right="-1"/>
        <w:jc w:val="both"/>
        <w:rPr>
          <w:rFonts w:ascii="Times New Roman" w:hAnsi="Times New Roman" w:cs="Times New Roman"/>
          <w:lang w:val="en-US"/>
        </w:rPr>
      </w:pPr>
    </w:p>
    <w:p w:rsidR="007206C0" w:rsidRDefault="007206C0" w:rsidP="007206C0">
      <w:pPr>
        <w:tabs>
          <w:tab w:val="left" w:pos="709"/>
          <w:tab w:val="left" w:pos="1276"/>
        </w:tabs>
        <w:spacing w:after="0" w:line="240" w:lineRule="auto"/>
        <w:ind w:right="-1"/>
        <w:jc w:val="both"/>
        <w:rPr>
          <w:rFonts w:ascii="Times New Roman" w:hAnsi="Times New Roman" w:cs="Times New Roman"/>
          <w:lang w:val="en-US"/>
        </w:rPr>
      </w:pPr>
      <w:r>
        <w:rPr>
          <w:rFonts w:ascii="Times New Roman" w:hAnsi="Times New Roman" w:cs="Times New Roman"/>
          <w:lang w:val="en-US"/>
        </w:rPr>
        <w:tab/>
        <w:t>3.3.</w:t>
      </w:r>
      <w:r>
        <w:rPr>
          <w:rFonts w:ascii="Times New Roman" w:hAnsi="Times New Roman" w:cs="Times New Roman"/>
          <w:lang w:val="en-US"/>
        </w:rPr>
        <w:tab/>
      </w:r>
      <w:r w:rsidRPr="007206C0">
        <w:rPr>
          <w:rFonts w:ascii="Times New Roman" w:hAnsi="Times New Roman" w:cs="Times New Roman"/>
          <w:lang w:val="en-US"/>
        </w:rPr>
        <w:t xml:space="preserve">For new members of the Association, the annual membership fee is calculated in proportion to the period remaining in the year for the month of </w:t>
      </w:r>
      <w:r w:rsidR="00126D18">
        <w:rPr>
          <w:rFonts w:ascii="Times New Roman" w:hAnsi="Times New Roman" w:cs="Times New Roman"/>
          <w:lang w:val="en-US"/>
        </w:rPr>
        <w:t>admission</w:t>
      </w:r>
      <w:r w:rsidRPr="007206C0">
        <w:rPr>
          <w:rFonts w:ascii="Times New Roman" w:hAnsi="Times New Roman" w:cs="Times New Roman"/>
          <w:lang w:val="en-US"/>
        </w:rPr>
        <w:t xml:space="preserve"> of this member </w:t>
      </w:r>
      <w:r w:rsidR="00126D18">
        <w:rPr>
          <w:rFonts w:ascii="Times New Roman" w:hAnsi="Times New Roman" w:cs="Times New Roman"/>
          <w:lang w:val="en-US"/>
        </w:rPr>
        <w:t>to</w:t>
      </w:r>
      <w:r w:rsidRPr="007206C0">
        <w:rPr>
          <w:rFonts w:ascii="Times New Roman" w:hAnsi="Times New Roman" w:cs="Times New Roman"/>
          <w:lang w:val="en-US"/>
        </w:rPr>
        <w:t xml:space="preserve"> the Association (proportion: 1 month </w:t>
      </w:r>
      <w:r w:rsidR="00126D18">
        <w:rPr>
          <w:rFonts w:ascii="Times New Roman" w:hAnsi="Times New Roman" w:cs="Times New Roman"/>
          <w:lang w:val="en-US"/>
        </w:rPr>
        <w:t>–</w:t>
      </w:r>
      <w:r w:rsidRPr="007206C0">
        <w:rPr>
          <w:rFonts w:ascii="Times New Roman" w:hAnsi="Times New Roman" w:cs="Times New Roman"/>
          <w:lang w:val="en-US"/>
        </w:rPr>
        <w:t xml:space="preserve"> 1</w:t>
      </w:r>
      <w:r w:rsidR="00126D18">
        <w:rPr>
          <w:rFonts w:ascii="Times New Roman" w:hAnsi="Times New Roman" w:cs="Times New Roman"/>
          <w:lang w:val="en-US"/>
        </w:rPr>
        <w:t>/</w:t>
      </w:r>
      <w:r w:rsidRPr="007206C0">
        <w:rPr>
          <w:rFonts w:ascii="Times New Roman" w:hAnsi="Times New Roman" w:cs="Times New Roman"/>
          <w:lang w:val="en-US"/>
        </w:rPr>
        <w:t xml:space="preserve">12 of the </w:t>
      </w:r>
      <w:r w:rsidR="00126D18">
        <w:rPr>
          <w:rFonts w:ascii="Times New Roman" w:hAnsi="Times New Roman" w:cs="Times New Roman"/>
          <w:lang w:val="en-US"/>
        </w:rPr>
        <w:t>amount</w:t>
      </w:r>
      <w:r w:rsidRPr="007206C0">
        <w:rPr>
          <w:rFonts w:ascii="Times New Roman" w:hAnsi="Times New Roman" w:cs="Times New Roman"/>
          <w:lang w:val="en-US"/>
        </w:rPr>
        <w:t xml:space="preserve"> of the annual membership fee).</w:t>
      </w: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r>
        <w:rPr>
          <w:rFonts w:ascii="Times New Roman" w:hAnsi="Times New Roman" w:cs="Times New Roman"/>
          <w:lang w:val="en-US"/>
        </w:rPr>
        <w:tab/>
        <w:t>3.4.</w:t>
      </w:r>
      <w:r>
        <w:rPr>
          <w:rFonts w:ascii="Times New Roman" w:hAnsi="Times New Roman" w:cs="Times New Roman"/>
          <w:lang w:val="en-US"/>
        </w:rPr>
        <w:tab/>
      </w:r>
      <w:r w:rsidRPr="00126D18">
        <w:rPr>
          <w:rFonts w:ascii="Times New Roman" w:hAnsi="Times New Roman" w:cs="Times New Roman"/>
          <w:lang w:val="en-US"/>
        </w:rPr>
        <w:t xml:space="preserve">A member of the Association may be exempt from paying an </w:t>
      </w:r>
      <w:r>
        <w:rPr>
          <w:rFonts w:ascii="Times New Roman" w:hAnsi="Times New Roman" w:cs="Times New Roman"/>
          <w:lang w:val="en-US"/>
        </w:rPr>
        <w:t>admission</w:t>
      </w:r>
      <w:r w:rsidRPr="00126D18">
        <w:rPr>
          <w:rFonts w:ascii="Times New Roman" w:hAnsi="Times New Roman" w:cs="Times New Roman"/>
          <w:lang w:val="en-US"/>
        </w:rPr>
        <w:t xml:space="preserve"> or membership fee by decision of the Presidium of the Association.</w:t>
      </w: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r>
        <w:rPr>
          <w:rFonts w:ascii="Times New Roman" w:hAnsi="Times New Roman" w:cs="Times New Roman"/>
          <w:lang w:val="en-US"/>
        </w:rPr>
        <w:tab/>
        <w:t>3.5.</w:t>
      </w:r>
      <w:r>
        <w:rPr>
          <w:rFonts w:ascii="Times New Roman" w:hAnsi="Times New Roman" w:cs="Times New Roman"/>
          <w:lang w:val="en-US"/>
        </w:rPr>
        <w:tab/>
      </w:r>
      <w:r w:rsidRPr="00126D18">
        <w:rPr>
          <w:rFonts w:ascii="Times New Roman" w:hAnsi="Times New Roman" w:cs="Times New Roman"/>
          <w:lang w:val="en-US"/>
        </w:rPr>
        <w:t>One member of the Association may pay a membership fee for another member.</w:t>
      </w:r>
      <w:r w:rsidR="00AF21A0">
        <w:rPr>
          <w:rFonts w:ascii="Times New Roman" w:hAnsi="Times New Roman" w:cs="Times New Roman"/>
          <w:lang w:val="en-US"/>
        </w:rPr>
        <w:t xml:space="preserve"> T</w:t>
      </w:r>
      <w:r>
        <w:rPr>
          <w:rFonts w:ascii="Times New Roman" w:hAnsi="Times New Roman" w:cs="Times New Roman"/>
          <w:lang w:val="en-US"/>
        </w:rPr>
        <w:t xml:space="preserve">hey (the </w:t>
      </w:r>
      <w:r w:rsidRPr="00126D18">
        <w:rPr>
          <w:rFonts w:ascii="Times New Roman" w:hAnsi="Times New Roman" w:cs="Times New Roman"/>
          <w:lang w:val="en-US"/>
        </w:rPr>
        <w:t>members of the Association</w:t>
      </w:r>
      <w:r>
        <w:rPr>
          <w:rFonts w:ascii="Times New Roman" w:hAnsi="Times New Roman" w:cs="Times New Roman"/>
          <w:lang w:val="en-US"/>
        </w:rPr>
        <w:t xml:space="preserve">) shall solve </w:t>
      </w:r>
      <w:r w:rsidR="00AF21A0">
        <w:rPr>
          <w:rFonts w:ascii="Times New Roman" w:hAnsi="Times New Roman" w:cs="Times New Roman"/>
          <w:lang w:val="en-US"/>
        </w:rPr>
        <w:t xml:space="preserve">the </w:t>
      </w:r>
      <w:r w:rsidR="00AF21A0" w:rsidRPr="00126D18">
        <w:rPr>
          <w:rFonts w:ascii="Times New Roman" w:hAnsi="Times New Roman" w:cs="Times New Roman"/>
          <w:lang w:val="en-US"/>
        </w:rPr>
        <w:t xml:space="preserve">financial relations </w:t>
      </w:r>
      <w:r w:rsidR="00AF21A0">
        <w:rPr>
          <w:rFonts w:ascii="Times New Roman" w:hAnsi="Times New Roman" w:cs="Times New Roman"/>
          <w:lang w:val="en-US"/>
        </w:rPr>
        <w:t>arising</w:t>
      </w:r>
      <w:r w:rsidR="00AF21A0" w:rsidRPr="00126D18">
        <w:rPr>
          <w:rFonts w:ascii="Times New Roman" w:hAnsi="Times New Roman" w:cs="Times New Roman"/>
          <w:lang w:val="en-US"/>
        </w:rPr>
        <w:t xml:space="preserve"> between the members of the Association</w:t>
      </w:r>
      <w:r w:rsidR="00AF21A0" w:rsidRPr="00126D18">
        <w:rPr>
          <w:lang w:val="en-US"/>
        </w:rPr>
        <w:t xml:space="preserve"> </w:t>
      </w:r>
      <w:r w:rsidR="00AF21A0" w:rsidRPr="00126D18">
        <w:rPr>
          <w:rFonts w:ascii="Times New Roman" w:hAnsi="Times New Roman" w:cs="Times New Roman"/>
          <w:lang w:val="en-US"/>
        </w:rPr>
        <w:t xml:space="preserve">thereat </w:t>
      </w:r>
      <w:r w:rsidRPr="00126D18">
        <w:rPr>
          <w:rFonts w:ascii="Times New Roman" w:hAnsi="Times New Roman" w:cs="Times New Roman"/>
          <w:lang w:val="en-US"/>
        </w:rPr>
        <w:t>outside the framework of the Association’s activities on the basis of agreements reached between them.</w:t>
      </w:r>
      <w:r>
        <w:rPr>
          <w:rFonts w:ascii="Times New Roman" w:hAnsi="Times New Roman" w:cs="Times New Roman"/>
          <w:lang w:val="en-US"/>
        </w:rPr>
        <w:t xml:space="preserve"> </w:t>
      </w:r>
      <w:r w:rsidRPr="00126D18">
        <w:rPr>
          <w:rFonts w:ascii="Times New Roman" w:hAnsi="Times New Roman" w:cs="Times New Roman"/>
          <w:lang w:val="en-US"/>
        </w:rPr>
        <w:t xml:space="preserve">The Association </w:t>
      </w:r>
      <w:r>
        <w:rPr>
          <w:rFonts w:ascii="Times New Roman" w:hAnsi="Times New Roman" w:cs="Times New Roman"/>
          <w:lang w:val="en-US"/>
        </w:rPr>
        <w:t>shall not be</w:t>
      </w:r>
      <w:r w:rsidRPr="00126D18">
        <w:rPr>
          <w:rFonts w:ascii="Times New Roman" w:hAnsi="Times New Roman" w:cs="Times New Roman"/>
          <w:lang w:val="en-US"/>
        </w:rPr>
        <w:t xml:space="preserve"> responsible for the arising financial relations of its members and </w:t>
      </w:r>
      <w:r>
        <w:rPr>
          <w:rFonts w:ascii="Times New Roman" w:hAnsi="Times New Roman" w:cs="Times New Roman"/>
          <w:lang w:val="en-US"/>
        </w:rPr>
        <w:t>shall</w:t>
      </w:r>
      <w:r w:rsidRPr="00126D18">
        <w:rPr>
          <w:rFonts w:ascii="Times New Roman" w:hAnsi="Times New Roman" w:cs="Times New Roman"/>
          <w:lang w:val="en-US"/>
        </w:rPr>
        <w:t xml:space="preserve"> not participate in any manner</w:t>
      </w:r>
      <w:r>
        <w:rPr>
          <w:rFonts w:ascii="Times New Roman" w:hAnsi="Times New Roman" w:cs="Times New Roman"/>
          <w:lang w:val="en-US"/>
        </w:rPr>
        <w:t xml:space="preserve"> </w:t>
      </w:r>
      <w:r w:rsidRPr="00126D18">
        <w:rPr>
          <w:rFonts w:ascii="Times New Roman" w:hAnsi="Times New Roman" w:cs="Times New Roman"/>
          <w:lang w:val="en-US"/>
        </w:rPr>
        <w:t>in these agreements.</w:t>
      </w: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r>
        <w:rPr>
          <w:rFonts w:ascii="Times New Roman" w:hAnsi="Times New Roman" w:cs="Times New Roman"/>
          <w:lang w:val="en-US"/>
        </w:rPr>
        <w:tab/>
        <w:t>3.6.</w:t>
      </w:r>
      <w:r>
        <w:rPr>
          <w:rFonts w:ascii="Times New Roman" w:hAnsi="Times New Roman" w:cs="Times New Roman"/>
          <w:lang w:val="en-US"/>
        </w:rPr>
        <w:tab/>
      </w:r>
      <w:r w:rsidRPr="00126D18">
        <w:rPr>
          <w:rFonts w:ascii="Times New Roman" w:hAnsi="Times New Roman" w:cs="Times New Roman"/>
          <w:lang w:val="en-US"/>
        </w:rPr>
        <w:t xml:space="preserve">These Regulations may be amended by the </w:t>
      </w:r>
      <w:r>
        <w:rPr>
          <w:rFonts w:ascii="Times New Roman" w:hAnsi="Times New Roman" w:cs="Times New Roman"/>
          <w:lang w:val="en-US"/>
        </w:rPr>
        <w:t xml:space="preserve">decision of the </w:t>
      </w:r>
      <w:r w:rsidRPr="00126D18">
        <w:rPr>
          <w:rFonts w:ascii="Times New Roman" w:hAnsi="Times New Roman" w:cs="Times New Roman"/>
          <w:lang w:val="en-US"/>
        </w:rPr>
        <w:t>Presidium of the Association.</w:t>
      </w: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r>
        <w:rPr>
          <w:rFonts w:ascii="Times New Roman" w:hAnsi="Times New Roman" w:cs="Times New Roman"/>
          <w:lang w:val="en-US"/>
        </w:rPr>
        <w:tab/>
        <w:t>3.7.</w:t>
      </w:r>
      <w:r>
        <w:rPr>
          <w:rFonts w:ascii="Times New Roman" w:hAnsi="Times New Roman" w:cs="Times New Roman"/>
          <w:lang w:val="en-US"/>
        </w:rPr>
        <w:tab/>
      </w:r>
      <w:r w:rsidRPr="00126D18">
        <w:rPr>
          <w:rFonts w:ascii="Times New Roman" w:hAnsi="Times New Roman" w:cs="Times New Roman"/>
          <w:lang w:val="en-US"/>
        </w:rPr>
        <w:t xml:space="preserve">In the event of withdrawal from the Association or late receipt of membership fees to the account of the Association, the paid contributions </w:t>
      </w:r>
      <w:r>
        <w:rPr>
          <w:rFonts w:ascii="Times New Roman" w:hAnsi="Times New Roman" w:cs="Times New Roman"/>
          <w:lang w:val="en-US"/>
        </w:rPr>
        <w:t>shall not be</w:t>
      </w:r>
      <w:r w:rsidRPr="00126D18">
        <w:rPr>
          <w:rFonts w:ascii="Times New Roman" w:hAnsi="Times New Roman" w:cs="Times New Roman"/>
          <w:lang w:val="en-US"/>
        </w:rPr>
        <w:t xml:space="preserve"> returned.</w:t>
      </w: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r>
        <w:rPr>
          <w:rFonts w:ascii="Times New Roman" w:hAnsi="Times New Roman" w:cs="Times New Roman"/>
          <w:lang w:val="en-US"/>
        </w:rPr>
        <w:tab/>
        <w:t>3.8.</w:t>
      </w:r>
      <w:r>
        <w:rPr>
          <w:rFonts w:ascii="Times New Roman" w:hAnsi="Times New Roman" w:cs="Times New Roman"/>
          <w:lang w:val="en-US"/>
        </w:rPr>
        <w:tab/>
      </w:r>
      <w:r w:rsidRPr="00126D18">
        <w:rPr>
          <w:rFonts w:ascii="Times New Roman" w:hAnsi="Times New Roman" w:cs="Times New Roman"/>
          <w:lang w:val="en-US"/>
        </w:rPr>
        <w:t xml:space="preserve">The collected membership fees </w:t>
      </w:r>
      <w:r>
        <w:rPr>
          <w:rFonts w:ascii="Times New Roman" w:hAnsi="Times New Roman" w:cs="Times New Roman"/>
          <w:lang w:val="en-US"/>
        </w:rPr>
        <w:t>shall be</w:t>
      </w:r>
      <w:r w:rsidRPr="00126D18">
        <w:rPr>
          <w:rFonts w:ascii="Times New Roman" w:hAnsi="Times New Roman" w:cs="Times New Roman"/>
          <w:lang w:val="en-US"/>
        </w:rPr>
        <w:t xml:space="preserve"> </w:t>
      </w:r>
      <w:r>
        <w:rPr>
          <w:rFonts w:ascii="Times New Roman" w:hAnsi="Times New Roman" w:cs="Times New Roman"/>
          <w:lang w:val="en-US"/>
        </w:rPr>
        <w:t>used for</w:t>
      </w:r>
      <w:r w:rsidRPr="00126D18">
        <w:rPr>
          <w:rFonts w:ascii="Times New Roman" w:hAnsi="Times New Roman" w:cs="Times New Roman"/>
          <w:lang w:val="en-US"/>
        </w:rPr>
        <w:t xml:space="preserve"> the statutory purposes of the Association.</w:t>
      </w: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p>
    <w:p w:rsidR="00126D18" w:rsidRPr="00126D18" w:rsidRDefault="00126D18" w:rsidP="007206C0">
      <w:pPr>
        <w:tabs>
          <w:tab w:val="left" w:pos="709"/>
          <w:tab w:val="left" w:pos="1276"/>
        </w:tabs>
        <w:spacing w:after="0" w:line="240" w:lineRule="auto"/>
        <w:ind w:right="-1"/>
        <w:jc w:val="both"/>
        <w:rPr>
          <w:rFonts w:ascii="Times New Roman" w:hAnsi="Times New Roman" w:cs="Times New Roman"/>
          <w:b/>
          <w:lang w:val="en-US"/>
        </w:rPr>
      </w:pPr>
      <w:r w:rsidRPr="00126D18">
        <w:rPr>
          <w:rFonts w:ascii="Times New Roman" w:hAnsi="Times New Roman" w:cs="Times New Roman"/>
          <w:b/>
          <w:lang w:val="en-US"/>
        </w:rPr>
        <w:tab/>
        <w:t>4. Amount of Membership Fees</w:t>
      </w: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p>
    <w:p w:rsidR="00126D18" w:rsidRDefault="00E861A8" w:rsidP="007206C0">
      <w:pPr>
        <w:tabs>
          <w:tab w:val="left" w:pos="709"/>
          <w:tab w:val="left" w:pos="1276"/>
        </w:tabs>
        <w:spacing w:after="0" w:line="240" w:lineRule="auto"/>
        <w:ind w:right="-1"/>
        <w:jc w:val="both"/>
        <w:rPr>
          <w:rFonts w:ascii="Times New Roman" w:hAnsi="Times New Roman" w:cs="Times New Roman"/>
          <w:lang w:val="en-US"/>
        </w:rPr>
      </w:pPr>
      <w:r>
        <w:rPr>
          <w:rFonts w:ascii="Times New Roman" w:hAnsi="Times New Roman" w:cs="Times New Roman"/>
          <w:lang w:val="en-US"/>
        </w:rPr>
        <w:tab/>
        <w:t>4.1</w:t>
      </w:r>
      <w:proofErr w:type="gramStart"/>
      <w:r>
        <w:rPr>
          <w:rFonts w:ascii="Times New Roman" w:hAnsi="Times New Roman" w:cs="Times New Roman"/>
          <w:lang w:val="en-US"/>
        </w:rPr>
        <w:t>.T</w:t>
      </w:r>
      <w:r w:rsidR="00126D18" w:rsidRPr="00126D18">
        <w:rPr>
          <w:rFonts w:ascii="Times New Roman" w:hAnsi="Times New Roman" w:cs="Times New Roman"/>
          <w:lang w:val="en-US"/>
        </w:rPr>
        <w:t>he</w:t>
      </w:r>
      <w:proofErr w:type="gramEnd"/>
      <w:r w:rsidR="00126D18" w:rsidRPr="00126D18">
        <w:rPr>
          <w:rFonts w:ascii="Times New Roman" w:hAnsi="Times New Roman" w:cs="Times New Roman"/>
          <w:lang w:val="en-US"/>
        </w:rPr>
        <w:t xml:space="preserve"> annual membership fee is 10</w:t>
      </w:r>
      <w:r w:rsidR="00126D18">
        <w:rPr>
          <w:rFonts w:ascii="Times New Roman" w:hAnsi="Times New Roman" w:cs="Times New Roman"/>
          <w:lang w:val="en-US"/>
        </w:rPr>
        <w:t>,000</w:t>
      </w:r>
      <w:r w:rsidR="00126D18" w:rsidRPr="00126D18">
        <w:rPr>
          <w:rFonts w:ascii="Times New Roman" w:hAnsi="Times New Roman" w:cs="Times New Roman"/>
          <w:lang w:val="en-US"/>
        </w:rPr>
        <w:t xml:space="preserve"> rubles.</w:t>
      </w:r>
    </w:p>
    <w:p w:rsidR="00126D18" w:rsidRDefault="00126D18" w:rsidP="007206C0">
      <w:pPr>
        <w:tabs>
          <w:tab w:val="left" w:pos="709"/>
          <w:tab w:val="left" w:pos="1276"/>
        </w:tabs>
        <w:spacing w:after="0" w:line="240" w:lineRule="auto"/>
        <w:ind w:right="-1"/>
        <w:jc w:val="both"/>
        <w:rPr>
          <w:rFonts w:ascii="Times New Roman" w:hAnsi="Times New Roman" w:cs="Times New Roman"/>
          <w:lang w:val="en-US"/>
        </w:rPr>
      </w:pPr>
    </w:p>
    <w:p w:rsidR="003770D7" w:rsidRPr="007E1D29" w:rsidRDefault="00E861A8" w:rsidP="007206C0">
      <w:pPr>
        <w:tabs>
          <w:tab w:val="left" w:pos="709"/>
          <w:tab w:val="left" w:pos="1276"/>
        </w:tabs>
        <w:spacing w:after="0" w:line="240" w:lineRule="auto"/>
        <w:ind w:right="-1"/>
        <w:jc w:val="both"/>
        <w:rPr>
          <w:rFonts w:ascii="Times New Roman" w:hAnsi="Times New Roman" w:cs="Times New Roman"/>
          <w:lang w:val="en-US"/>
        </w:rPr>
      </w:pPr>
      <w:r>
        <w:rPr>
          <w:rFonts w:ascii="Times New Roman" w:hAnsi="Times New Roman" w:cs="Times New Roman"/>
          <w:lang w:val="en-US"/>
        </w:rPr>
        <w:tab/>
        <w:t>4.2. T</w:t>
      </w:r>
      <w:bookmarkStart w:id="0" w:name="_GoBack"/>
      <w:bookmarkEnd w:id="0"/>
      <w:r w:rsidR="00126D18" w:rsidRPr="00126D18">
        <w:rPr>
          <w:rFonts w:ascii="Times New Roman" w:hAnsi="Times New Roman" w:cs="Times New Roman"/>
          <w:lang w:val="en-US"/>
        </w:rPr>
        <w:t xml:space="preserve">he </w:t>
      </w:r>
      <w:r w:rsidR="00126D18">
        <w:rPr>
          <w:rFonts w:ascii="Times New Roman" w:hAnsi="Times New Roman" w:cs="Times New Roman"/>
          <w:lang w:val="en-US"/>
        </w:rPr>
        <w:t>admission</w:t>
      </w:r>
      <w:r w:rsidR="00126D18" w:rsidRPr="00126D18">
        <w:rPr>
          <w:rFonts w:ascii="Times New Roman" w:hAnsi="Times New Roman" w:cs="Times New Roman"/>
          <w:lang w:val="en-US"/>
        </w:rPr>
        <w:t xml:space="preserve"> fee is 5,000 rubles</w:t>
      </w:r>
      <w:r w:rsidR="00126D18">
        <w:rPr>
          <w:rFonts w:ascii="Times New Roman" w:hAnsi="Times New Roman" w:cs="Times New Roman"/>
          <w:lang w:val="en-US"/>
        </w:rPr>
        <w:t>.</w:t>
      </w:r>
    </w:p>
    <w:sectPr w:rsidR="003770D7" w:rsidRPr="007E1D29" w:rsidSect="00315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646C2"/>
    <w:rsid w:val="00126D18"/>
    <w:rsid w:val="0031586A"/>
    <w:rsid w:val="00342BE3"/>
    <w:rsid w:val="003770D7"/>
    <w:rsid w:val="006646C2"/>
    <w:rsid w:val="007206C0"/>
    <w:rsid w:val="007E1D29"/>
    <w:rsid w:val="00947635"/>
    <w:rsid w:val="00AF21A0"/>
    <w:rsid w:val="00B1118C"/>
    <w:rsid w:val="00E861A8"/>
    <w:rsid w:val="00F9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A826E-277F-426A-955F-3A44F739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6C2"/>
    <w:rPr>
      <w:rFonts w:ascii="Tahoma" w:hAnsi="Tahoma" w:cs="Tahoma"/>
      <w:sz w:val="16"/>
      <w:szCs w:val="16"/>
    </w:rPr>
  </w:style>
  <w:style w:type="table" w:styleId="a5">
    <w:name w:val="Table Grid"/>
    <w:basedOn w:val="a1"/>
    <w:uiPriority w:val="59"/>
    <w:rsid w:val="006646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Ксения Харивли</cp:lastModifiedBy>
  <cp:revision>11</cp:revision>
  <dcterms:created xsi:type="dcterms:W3CDTF">2018-11-28T18:39:00Z</dcterms:created>
  <dcterms:modified xsi:type="dcterms:W3CDTF">2018-12-19T10:32:00Z</dcterms:modified>
</cp:coreProperties>
</file>